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4B" w:rsidRDefault="00C24C4B" w:rsidP="00145B96">
      <w:pPr>
        <w:widowControl/>
        <w:spacing w:line="570" w:lineRule="exact"/>
        <w:ind w:right="300"/>
        <w:rPr>
          <w:rFonts w:ascii="宋体" w:hAnsi="宋体" w:cs="宋体" w:hint="eastAsia"/>
          <w:b/>
          <w:kern w:val="0"/>
          <w:sz w:val="32"/>
          <w:szCs w:val="32"/>
        </w:rPr>
      </w:pPr>
      <w:r w:rsidRPr="00D95FB8">
        <w:rPr>
          <w:rFonts w:ascii="宋体" w:hAnsi="宋体" w:cs="宋体" w:hint="eastAsia"/>
          <w:b/>
          <w:kern w:val="0"/>
          <w:sz w:val="32"/>
          <w:szCs w:val="32"/>
        </w:rPr>
        <w:t xml:space="preserve">附件1 </w:t>
      </w:r>
    </w:p>
    <w:p w:rsidR="00C24C4B" w:rsidRPr="00D95FB8" w:rsidRDefault="00C24C4B" w:rsidP="00C24C4B">
      <w:pPr>
        <w:widowControl/>
        <w:spacing w:line="570" w:lineRule="exact"/>
        <w:ind w:leftChars="143" w:left="300" w:right="300"/>
        <w:rPr>
          <w:rFonts w:ascii="宋体" w:hAnsi="宋体" w:cs="宋体" w:hint="eastAsia"/>
          <w:b/>
          <w:kern w:val="0"/>
          <w:sz w:val="32"/>
          <w:szCs w:val="32"/>
        </w:rPr>
      </w:pPr>
    </w:p>
    <w:p w:rsidR="00C24C4B" w:rsidRPr="00C24C4B" w:rsidRDefault="00C24C4B" w:rsidP="00C24C4B">
      <w:pPr>
        <w:widowControl/>
        <w:spacing w:afterLines="50" w:line="570" w:lineRule="exact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 w:rsidRPr="00C24C4B">
        <w:rPr>
          <w:rFonts w:ascii="宋体" w:hAnsi="宋体" w:cs="宋体" w:hint="eastAsia"/>
          <w:b/>
          <w:kern w:val="0"/>
          <w:sz w:val="30"/>
          <w:szCs w:val="30"/>
        </w:rPr>
        <w:t>南京中医药大学教学成果培育项目立项名单（2015年度）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835"/>
        <w:gridCol w:w="1701"/>
        <w:gridCol w:w="1134"/>
        <w:gridCol w:w="1417"/>
      </w:tblGrid>
      <w:tr w:rsidR="00C24C4B" w:rsidRPr="00397CC1" w:rsidTr="00B046EC">
        <w:trPr>
          <w:trHeight w:val="510"/>
        </w:trPr>
        <w:tc>
          <w:tcPr>
            <w:tcW w:w="1134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b/>
                <w:color w:val="000000"/>
                <w:szCs w:val="21"/>
              </w:rPr>
              <w:t>编号</w:t>
            </w:r>
          </w:p>
        </w:tc>
        <w:tc>
          <w:tcPr>
            <w:tcW w:w="2835" w:type="dxa"/>
            <w:vAlign w:val="center"/>
          </w:tcPr>
          <w:p w:rsidR="00C24C4B" w:rsidRPr="00397CC1" w:rsidRDefault="00C24C4B" w:rsidP="00B046EC">
            <w:pPr>
              <w:tabs>
                <w:tab w:val="left" w:pos="1068"/>
              </w:tabs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b/>
                <w:color w:val="000000"/>
                <w:szCs w:val="21"/>
              </w:rPr>
              <w:t>项目负责人</w:t>
            </w:r>
          </w:p>
        </w:tc>
        <w:tc>
          <w:tcPr>
            <w:tcW w:w="1134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b/>
                <w:color w:val="000000"/>
                <w:szCs w:val="21"/>
              </w:rPr>
              <w:t>项目类别</w:t>
            </w:r>
          </w:p>
        </w:tc>
        <w:tc>
          <w:tcPr>
            <w:tcW w:w="1417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b/>
                <w:color w:val="000000"/>
                <w:szCs w:val="21"/>
              </w:rPr>
              <w:t>推荐单位</w:t>
            </w:r>
          </w:p>
        </w:tc>
      </w:tr>
      <w:tr w:rsidR="00C24C4B" w:rsidRPr="00397CC1" w:rsidTr="00B046EC">
        <w:trPr>
          <w:trHeight w:val="510"/>
        </w:trPr>
        <w:tc>
          <w:tcPr>
            <w:tcW w:w="1134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color w:val="000000"/>
                <w:szCs w:val="21"/>
              </w:rPr>
              <w:t>CGPY1501</w:t>
            </w:r>
          </w:p>
        </w:tc>
        <w:tc>
          <w:tcPr>
            <w:tcW w:w="2835" w:type="dxa"/>
            <w:vAlign w:val="center"/>
          </w:tcPr>
          <w:p w:rsidR="00C24C4B" w:rsidRPr="00397CC1" w:rsidRDefault="00C24C4B" w:rsidP="00B046EC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397CC1">
              <w:rPr>
                <w:rFonts w:ascii="宋体" w:hAnsi="宋体" w:hint="eastAsia"/>
                <w:szCs w:val="21"/>
              </w:rPr>
              <w:t>科教结合中药学学科专业协同发展的理论与实践研究</w:t>
            </w:r>
          </w:p>
        </w:tc>
        <w:tc>
          <w:tcPr>
            <w:tcW w:w="1701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97CC1">
              <w:rPr>
                <w:rFonts w:ascii="宋体" w:hAnsi="宋体" w:hint="eastAsia"/>
                <w:szCs w:val="21"/>
              </w:rPr>
              <w:t>段金廒、吴启南</w:t>
            </w:r>
          </w:p>
        </w:tc>
        <w:tc>
          <w:tcPr>
            <w:tcW w:w="1134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97CC1">
              <w:rPr>
                <w:rFonts w:ascii="宋体" w:hAnsi="宋体" w:hint="eastAsia"/>
                <w:szCs w:val="21"/>
              </w:rPr>
              <w:t>教学改革</w:t>
            </w:r>
          </w:p>
        </w:tc>
        <w:tc>
          <w:tcPr>
            <w:tcW w:w="1417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97CC1">
              <w:rPr>
                <w:rFonts w:ascii="宋体" w:hAnsi="宋体" w:hint="eastAsia"/>
                <w:szCs w:val="21"/>
              </w:rPr>
              <w:t>药学院</w:t>
            </w:r>
          </w:p>
        </w:tc>
      </w:tr>
      <w:tr w:rsidR="00C24C4B" w:rsidRPr="00397CC1" w:rsidTr="00B046EC">
        <w:trPr>
          <w:trHeight w:val="510"/>
        </w:trPr>
        <w:tc>
          <w:tcPr>
            <w:tcW w:w="1134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color w:val="000000"/>
                <w:szCs w:val="21"/>
              </w:rPr>
              <w:t>CGPY1502</w:t>
            </w:r>
          </w:p>
        </w:tc>
        <w:tc>
          <w:tcPr>
            <w:tcW w:w="2835" w:type="dxa"/>
            <w:vAlign w:val="center"/>
          </w:tcPr>
          <w:p w:rsidR="00C24C4B" w:rsidRPr="00397CC1" w:rsidRDefault="00C24C4B" w:rsidP="00B046EC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cs="宋体" w:hint="eastAsia"/>
                <w:szCs w:val="21"/>
              </w:rPr>
              <w:t>传承、传播、传扬—以项目驱动构建新型中医药研究生培养模式</w:t>
            </w:r>
          </w:p>
        </w:tc>
        <w:tc>
          <w:tcPr>
            <w:tcW w:w="1701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397CC1">
              <w:rPr>
                <w:rFonts w:ascii="宋体" w:hAnsi="宋体" w:cs="宋体" w:hint="eastAsia"/>
                <w:szCs w:val="21"/>
              </w:rPr>
              <w:t>万佼 、张旭</w:t>
            </w:r>
          </w:p>
        </w:tc>
        <w:tc>
          <w:tcPr>
            <w:tcW w:w="1134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szCs w:val="21"/>
              </w:rPr>
              <w:t>教学改革</w:t>
            </w:r>
          </w:p>
        </w:tc>
        <w:tc>
          <w:tcPr>
            <w:tcW w:w="1417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cs="宋体" w:hint="eastAsia"/>
                <w:szCs w:val="21"/>
              </w:rPr>
              <w:t>研究生院</w:t>
            </w:r>
          </w:p>
        </w:tc>
      </w:tr>
      <w:tr w:rsidR="00C24C4B" w:rsidRPr="00397CC1" w:rsidTr="00B046EC">
        <w:trPr>
          <w:trHeight w:val="510"/>
        </w:trPr>
        <w:tc>
          <w:tcPr>
            <w:tcW w:w="1134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color w:val="000000"/>
                <w:szCs w:val="21"/>
              </w:rPr>
              <w:t>CGPY1503</w:t>
            </w:r>
          </w:p>
        </w:tc>
        <w:tc>
          <w:tcPr>
            <w:tcW w:w="2835" w:type="dxa"/>
            <w:vAlign w:val="center"/>
          </w:tcPr>
          <w:p w:rsidR="00C24C4B" w:rsidRPr="00397CC1" w:rsidRDefault="00C24C4B" w:rsidP="00B046EC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color w:val="000000"/>
                <w:szCs w:val="21"/>
              </w:rPr>
              <w:t>中医文化融入思想政治理论课教学模式的探索与实践</w:t>
            </w:r>
          </w:p>
        </w:tc>
        <w:tc>
          <w:tcPr>
            <w:tcW w:w="1701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szCs w:val="21"/>
              </w:rPr>
              <w:t>张宗明</w:t>
            </w:r>
          </w:p>
        </w:tc>
        <w:tc>
          <w:tcPr>
            <w:tcW w:w="1134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szCs w:val="21"/>
              </w:rPr>
              <w:t>教学改革</w:t>
            </w:r>
          </w:p>
        </w:tc>
        <w:tc>
          <w:tcPr>
            <w:tcW w:w="1417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color w:val="000000"/>
                <w:szCs w:val="21"/>
              </w:rPr>
              <w:t>人文与政治教育学院</w:t>
            </w:r>
          </w:p>
        </w:tc>
      </w:tr>
      <w:tr w:rsidR="00C24C4B" w:rsidRPr="00397CC1" w:rsidTr="00B046EC">
        <w:trPr>
          <w:trHeight w:val="510"/>
        </w:trPr>
        <w:tc>
          <w:tcPr>
            <w:tcW w:w="1134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color w:val="000000"/>
                <w:szCs w:val="21"/>
              </w:rPr>
              <w:t>CGPY1504</w:t>
            </w:r>
          </w:p>
        </w:tc>
        <w:tc>
          <w:tcPr>
            <w:tcW w:w="2835" w:type="dxa"/>
            <w:vAlign w:val="center"/>
          </w:tcPr>
          <w:p w:rsidR="00C24C4B" w:rsidRPr="00397CC1" w:rsidRDefault="00C24C4B" w:rsidP="00B046EC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color w:val="000000"/>
                <w:szCs w:val="21"/>
              </w:rPr>
              <w:t>“立足专业，智能教学，服务健康”——移动学习环境下服务学习模式构建</w:t>
            </w:r>
          </w:p>
        </w:tc>
        <w:tc>
          <w:tcPr>
            <w:tcW w:w="1701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97CC1">
              <w:rPr>
                <w:rFonts w:ascii="宋体" w:hAnsi="宋体" w:hint="eastAsia"/>
                <w:szCs w:val="21"/>
              </w:rPr>
              <w:t>徐桂华</w:t>
            </w:r>
          </w:p>
        </w:tc>
        <w:tc>
          <w:tcPr>
            <w:tcW w:w="1134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397CC1">
              <w:rPr>
                <w:rFonts w:ascii="宋体" w:hAnsi="宋体" w:hint="eastAsia"/>
                <w:szCs w:val="21"/>
              </w:rPr>
              <w:t>综合改革</w:t>
            </w:r>
          </w:p>
        </w:tc>
        <w:tc>
          <w:tcPr>
            <w:tcW w:w="1417" w:type="dxa"/>
            <w:vAlign w:val="center"/>
          </w:tcPr>
          <w:p w:rsidR="00C24C4B" w:rsidRPr="00397CC1" w:rsidRDefault="00C24C4B" w:rsidP="00B046EC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97CC1">
              <w:rPr>
                <w:rFonts w:ascii="宋体" w:hAnsi="宋体" w:hint="eastAsia"/>
                <w:color w:val="000000"/>
                <w:szCs w:val="21"/>
              </w:rPr>
              <w:t>护理学院</w:t>
            </w:r>
          </w:p>
        </w:tc>
      </w:tr>
    </w:tbl>
    <w:p w:rsidR="00C24C4B" w:rsidRPr="00397CC1" w:rsidRDefault="00C24C4B" w:rsidP="00C24C4B">
      <w:pPr>
        <w:widowControl/>
        <w:spacing w:line="570" w:lineRule="exact"/>
        <w:ind w:leftChars="143" w:left="300" w:right="300"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5E4950" w:rsidRDefault="005E4950"/>
    <w:sectPr w:rsidR="005E4950" w:rsidSect="006059CB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50" w:rsidRDefault="005E4950" w:rsidP="00C24C4B">
      <w:r>
        <w:separator/>
      </w:r>
    </w:p>
  </w:endnote>
  <w:endnote w:type="continuationSeparator" w:id="1">
    <w:p w:rsidR="005E4950" w:rsidRDefault="005E4950" w:rsidP="00C2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21" w:rsidRDefault="005E4950" w:rsidP="00D14D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121" w:rsidRDefault="005E49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24" w:rsidRDefault="005E495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95FB8">
      <w:rPr>
        <w:noProof/>
        <w:lang w:val="zh-CN"/>
      </w:rPr>
      <w:t>2</w:t>
    </w:r>
    <w:r>
      <w:fldChar w:fldCharType="end"/>
    </w:r>
  </w:p>
  <w:p w:rsidR="00545121" w:rsidRDefault="005E49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50" w:rsidRDefault="005E4950" w:rsidP="00C24C4B">
      <w:r>
        <w:separator/>
      </w:r>
    </w:p>
  </w:footnote>
  <w:footnote w:type="continuationSeparator" w:id="1">
    <w:p w:rsidR="005E4950" w:rsidRDefault="005E4950" w:rsidP="00C24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C4B"/>
    <w:rsid w:val="00145B96"/>
    <w:rsid w:val="005E4950"/>
    <w:rsid w:val="00C2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C4B"/>
    <w:rPr>
      <w:sz w:val="18"/>
      <w:szCs w:val="18"/>
    </w:rPr>
  </w:style>
  <w:style w:type="character" w:styleId="a5">
    <w:name w:val="page number"/>
    <w:basedOn w:val="a0"/>
    <w:rsid w:val="00C24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2016-04-08T02:55:00Z</dcterms:created>
  <dcterms:modified xsi:type="dcterms:W3CDTF">2016-04-08T02:56:00Z</dcterms:modified>
</cp:coreProperties>
</file>