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9E" w:rsidRDefault="00252E9E" w:rsidP="00252E9E">
      <w:pPr>
        <w:pStyle w:val="a5"/>
        <w:spacing w:before="315" w:beforeAutospacing="0" w:line="450" w:lineRule="atLeast"/>
        <w:jc w:val="center"/>
        <w:rPr>
          <w:rFonts w:ascii="微软雅黑" w:eastAsia="微软雅黑" w:hAnsi="微软雅黑"/>
          <w:color w:val="333333"/>
        </w:rPr>
      </w:pPr>
      <w:r>
        <w:rPr>
          <w:rStyle w:val="a6"/>
          <w:rFonts w:hint="eastAsia"/>
          <w:color w:val="FF0000"/>
          <w:sz w:val="72"/>
          <w:szCs w:val="72"/>
        </w:rPr>
        <w:t>江苏省高等教育学会文件</w:t>
      </w:r>
    </w:p>
    <w:p w:rsidR="00252E9E" w:rsidRDefault="00252E9E" w:rsidP="00252E9E">
      <w:pPr>
        <w:pStyle w:val="a5"/>
        <w:spacing w:before="0" w:beforeAutospacing="0" w:after="315" w:afterAutospacing="0" w:line="450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br/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苏高教会〔2016〕9号</w:t>
      </w:r>
    </w:p>
    <w:p w:rsidR="00252E9E" w:rsidRPr="004948CF" w:rsidRDefault="00252E9E" w:rsidP="004948CF">
      <w:pPr>
        <w:pStyle w:val="a5"/>
        <w:spacing w:before="315" w:beforeAutospacing="0" w:line="450" w:lineRule="atLeast"/>
        <w:jc w:val="center"/>
        <w:rPr>
          <w:rFonts w:ascii="微软雅黑" w:eastAsia="微软雅黑" w:hAnsi="微软雅黑"/>
          <w:color w:val="333333"/>
          <w:sz w:val="36"/>
          <w:szCs w:val="36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9305925" cy="266700"/>
            <wp:effectExtent l="19050" t="0" r="9525" b="0"/>
            <wp:docPr id="1" name="图片 1" descr="红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红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8CF">
        <w:rPr>
          <w:rFonts w:ascii="微软雅黑" w:eastAsia="微软雅黑" w:hAnsi="微软雅黑" w:hint="eastAsia"/>
          <w:color w:val="333333"/>
          <w:sz w:val="36"/>
          <w:szCs w:val="36"/>
        </w:rPr>
        <w:t> </w:t>
      </w:r>
      <w:r w:rsidRPr="004948CF">
        <w:rPr>
          <w:rStyle w:val="a6"/>
          <w:rFonts w:hint="eastAsia"/>
          <w:color w:val="333333"/>
          <w:sz w:val="36"/>
          <w:szCs w:val="36"/>
        </w:rPr>
        <w:t>关于举办“高等教育现代化：学校内涵发展与学科专业建设”学术研讨会的预备通知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color w:val="333333"/>
        </w:rPr>
      </w:pPr>
      <w:r>
        <w:rPr>
          <w:rStyle w:val="a6"/>
          <w:rFonts w:ascii="微软雅黑" w:eastAsia="微软雅黑" w:hAnsi="微软雅黑" w:hint="eastAsia"/>
          <w:color w:val="333333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各会员单位：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ind w:firstLine="60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根据我会2016年工作要点，为呼应国家“双一流”建设，我会将围绕“学校内涵发展与学科专业建设”的主题，在南京举办2016年学术年会。此次召开学术年会的同时召开我会第七次会员代表大会。现将有关事项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预通知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如下。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ind w:firstLine="645"/>
        <w:rPr>
          <w:rFonts w:ascii="微软雅黑" w:eastAsia="微软雅黑" w:hAnsi="微软雅黑"/>
          <w:color w:val="333333"/>
        </w:rPr>
      </w:pPr>
      <w:r>
        <w:rPr>
          <w:rFonts w:ascii="黑体" w:eastAsia="黑体" w:hAnsi="微软雅黑" w:hint="eastAsia"/>
          <w:color w:val="333333"/>
          <w:sz w:val="32"/>
          <w:szCs w:val="32"/>
        </w:rPr>
        <w:t>一、论坛主题：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ind w:firstLine="60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高等教育现代化：学校内涵发展与学科专业建设（参考选题见附件）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ind w:firstLine="645"/>
        <w:rPr>
          <w:rFonts w:ascii="微软雅黑" w:eastAsia="微软雅黑" w:hAnsi="微软雅黑"/>
          <w:color w:val="333333"/>
        </w:rPr>
      </w:pPr>
      <w:r>
        <w:rPr>
          <w:rFonts w:ascii="黑体" w:eastAsia="黑体" w:hAnsi="微软雅黑" w:hint="eastAsia"/>
          <w:color w:val="333333"/>
          <w:sz w:val="32"/>
          <w:szCs w:val="32"/>
        </w:rPr>
        <w:t>二、举办单位：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ind w:firstLine="60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主办：江苏省高等教育学会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ind w:firstLine="600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承办：南京中医药大学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ind w:firstLine="645"/>
        <w:rPr>
          <w:rFonts w:ascii="微软雅黑" w:eastAsia="微软雅黑" w:hAnsi="微软雅黑"/>
          <w:color w:val="333333"/>
        </w:rPr>
      </w:pPr>
      <w:r>
        <w:rPr>
          <w:rFonts w:ascii="黑体" w:eastAsia="黑体" w:hAnsi="微软雅黑" w:hint="eastAsia"/>
          <w:color w:val="333333"/>
          <w:sz w:val="32"/>
          <w:szCs w:val="32"/>
        </w:rPr>
        <w:t>三、参加人员：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ind w:firstLine="645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江苏省教育行政部门及高校领导；我会第六届常务理事及新推荐的第七届理事；我会二级学会负责人；高等学校有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关部门和研究机构负责人；高等教育学及相关学科博士生、硕士生及导师代表；高等教育界知名专家、学者及相关研究人员；论文作者等。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ind w:firstLine="645"/>
        <w:rPr>
          <w:rFonts w:ascii="微软雅黑" w:eastAsia="微软雅黑" w:hAnsi="微软雅黑"/>
          <w:color w:val="333333"/>
        </w:rPr>
      </w:pPr>
      <w:r>
        <w:rPr>
          <w:rFonts w:ascii="黑体" w:eastAsia="黑体" w:hAnsi="微软雅黑" w:hint="eastAsia"/>
          <w:color w:val="333333"/>
          <w:sz w:val="32"/>
          <w:szCs w:val="32"/>
        </w:rPr>
        <w:t>四、会议准备：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ind w:firstLine="645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为提高年会的学术影响，达到预期效果，请各高校接到本通知后，围绕年会主题，在已有研究基础上组织交流研讨，撰写论文。优秀论文将编入《江苏高教评论2016》。提交的论文请附论文摘要、关键词及作者简介和联系方式，于10月10日前将参会论文发送电子邮件至学会秘书处。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ind w:firstLine="645"/>
        <w:rPr>
          <w:rFonts w:ascii="微软雅黑" w:eastAsia="微软雅黑" w:hAnsi="微软雅黑"/>
          <w:color w:val="333333"/>
        </w:rPr>
      </w:pPr>
      <w:r>
        <w:rPr>
          <w:rFonts w:ascii="黑体" w:eastAsia="黑体" w:hAnsi="微软雅黑" w:hint="eastAsia"/>
          <w:color w:val="333333"/>
          <w:sz w:val="32"/>
          <w:szCs w:val="32"/>
        </w:rPr>
        <w:t>五、时间与地点：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ind w:firstLine="645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学术年会定于2016年11月下旬在南京举行，会期1天半。具体时间、地点将于10月份发出正式通知。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ind w:firstLine="645"/>
        <w:rPr>
          <w:rFonts w:ascii="微软雅黑" w:eastAsia="微软雅黑" w:hAnsi="微软雅黑"/>
          <w:color w:val="333333"/>
        </w:rPr>
      </w:pPr>
      <w:r>
        <w:rPr>
          <w:rFonts w:ascii="黑体" w:eastAsia="黑体" w:hAnsi="微软雅黑" w:hint="eastAsia"/>
          <w:color w:val="333333"/>
          <w:sz w:val="32"/>
          <w:szCs w:val="32"/>
        </w:rPr>
        <w:t>六、联系方式：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ind w:firstLine="645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联系人：赵亚萍；联系电话：025-83302566、83300736；E-mail:gjxh83300736@163.com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ind w:firstLine="645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会议的具体安排江苏高等教育网（www.jsgjxh.cn）将予以跟踪报道。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ind w:firstLine="4635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ind w:firstLine="5115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江苏省高等教育学会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ind w:firstLine="4965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二</w:t>
      </w:r>
      <w:r>
        <w:rPr>
          <w:rFonts w:hint="eastAsia"/>
          <w:color w:val="333333"/>
          <w:sz w:val="32"/>
          <w:szCs w:val="32"/>
        </w:rPr>
        <w:t>〇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一六年五月二十日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color w:val="333333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br/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rPr>
          <w:rFonts w:ascii="微软雅黑" w:eastAsia="微软雅黑" w:hAnsi="微软雅黑"/>
          <w:color w:val="333333"/>
        </w:rPr>
      </w:pPr>
      <w:r>
        <w:rPr>
          <w:rStyle w:val="a6"/>
          <w:rFonts w:hint="eastAsia"/>
          <w:color w:val="333333"/>
          <w:sz w:val="29"/>
          <w:szCs w:val="29"/>
        </w:rPr>
        <w:lastRenderedPageBreak/>
        <w:t>附件：</w:t>
      </w:r>
    </w:p>
    <w:p w:rsidR="00252E9E" w:rsidRDefault="00252E9E" w:rsidP="004948CF">
      <w:pPr>
        <w:pStyle w:val="a5"/>
        <w:spacing w:before="0" w:beforeAutospacing="0" w:after="0" w:afterAutospacing="0" w:line="360" w:lineRule="auto"/>
        <w:ind w:firstLine="645"/>
        <w:jc w:val="center"/>
        <w:rPr>
          <w:rFonts w:ascii="微软雅黑" w:eastAsia="微软雅黑" w:hAnsi="微软雅黑"/>
          <w:color w:val="333333"/>
        </w:rPr>
      </w:pPr>
      <w:r>
        <w:rPr>
          <w:rStyle w:val="a6"/>
          <w:rFonts w:ascii="微软雅黑" w:eastAsia="微软雅黑" w:hAnsi="微软雅黑" w:hint="eastAsia"/>
          <w:color w:val="333333"/>
          <w:sz w:val="36"/>
          <w:szCs w:val="36"/>
        </w:rPr>
        <w:t>2016</w:t>
      </w:r>
      <w:r>
        <w:rPr>
          <w:rStyle w:val="a6"/>
          <w:rFonts w:hint="eastAsia"/>
          <w:color w:val="333333"/>
          <w:sz w:val="36"/>
          <w:szCs w:val="36"/>
        </w:rPr>
        <w:t>年学术年会参考选题</w:t>
      </w:r>
    </w:p>
    <w:p w:rsidR="00252E9E" w:rsidRDefault="00252E9E" w:rsidP="004948CF">
      <w:pPr>
        <w:pStyle w:val="a7"/>
        <w:spacing w:before="0" w:beforeAutospacing="0" w:after="0" w:afterAutospacing="0" w:line="360" w:lineRule="auto"/>
        <w:ind w:left="840"/>
        <w:rPr>
          <w:rFonts w:ascii="微软雅黑" w:eastAsia="微软雅黑" w:hAnsi="微软雅黑"/>
          <w:color w:val="333333"/>
        </w:rPr>
      </w:pPr>
      <w:r>
        <w:rPr>
          <w:rFonts w:ascii="仿宋" w:eastAsia="仿宋" w:hAnsi="微软雅黑" w:hint="eastAsia"/>
          <w:color w:val="333333"/>
          <w:sz w:val="32"/>
          <w:szCs w:val="32"/>
        </w:rPr>
        <w:t>1.</w:t>
      </w:r>
      <w:r>
        <w:rPr>
          <w:rFonts w:ascii="Times New Roman" w:eastAsia="仿宋" w:hAnsi="Times New Roman" w:cs="Times New Roman"/>
          <w:color w:val="333333"/>
          <w:sz w:val="14"/>
          <w:szCs w:val="14"/>
        </w:rPr>
        <w:t>  </w:t>
      </w:r>
      <w:r>
        <w:rPr>
          <w:rFonts w:ascii="仿宋" w:eastAsia="仿宋" w:hAnsi="微软雅黑" w:hint="eastAsia"/>
          <w:color w:val="333333"/>
          <w:sz w:val="32"/>
          <w:szCs w:val="32"/>
        </w:rPr>
        <w:t>  </w:t>
      </w:r>
      <w:r>
        <w:rPr>
          <w:rFonts w:ascii="仿宋" w:eastAsia="仿宋" w:hAnsi="微软雅黑" w:hint="eastAsia"/>
          <w:color w:val="333333"/>
          <w:sz w:val="32"/>
          <w:szCs w:val="32"/>
        </w:rPr>
        <w:t>学科建设与专业建设的关系</w:t>
      </w:r>
    </w:p>
    <w:p w:rsidR="00252E9E" w:rsidRDefault="00252E9E" w:rsidP="004948CF">
      <w:pPr>
        <w:pStyle w:val="a7"/>
        <w:spacing w:before="0" w:beforeAutospacing="0" w:after="0" w:afterAutospacing="0" w:line="360" w:lineRule="auto"/>
        <w:ind w:left="840"/>
        <w:rPr>
          <w:rFonts w:ascii="微软雅黑" w:eastAsia="微软雅黑" w:hAnsi="微软雅黑"/>
          <w:color w:val="333333"/>
        </w:rPr>
      </w:pPr>
      <w:r>
        <w:rPr>
          <w:rFonts w:ascii="仿宋" w:eastAsia="仿宋" w:hAnsi="微软雅黑" w:hint="eastAsia"/>
          <w:color w:val="333333"/>
          <w:sz w:val="32"/>
          <w:szCs w:val="32"/>
        </w:rPr>
        <w:t>2.</w:t>
      </w:r>
      <w:r>
        <w:rPr>
          <w:rFonts w:ascii="Times New Roman" w:eastAsia="仿宋" w:hAnsi="Times New Roman" w:cs="Times New Roman"/>
          <w:color w:val="333333"/>
          <w:sz w:val="14"/>
          <w:szCs w:val="14"/>
        </w:rPr>
        <w:t>  </w:t>
      </w:r>
      <w:r>
        <w:rPr>
          <w:rFonts w:ascii="仿宋" w:eastAsia="仿宋" w:hAnsi="微软雅黑" w:hint="eastAsia"/>
          <w:color w:val="333333"/>
          <w:sz w:val="32"/>
          <w:szCs w:val="32"/>
        </w:rPr>
        <w:t>  </w:t>
      </w:r>
      <w:r>
        <w:rPr>
          <w:rFonts w:ascii="仿宋" w:eastAsia="仿宋" w:hAnsi="微软雅黑" w:hint="eastAsia"/>
          <w:color w:val="333333"/>
          <w:sz w:val="32"/>
          <w:szCs w:val="32"/>
        </w:rPr>
        <w:t>学科（专业）建设如何面向行业和产业</w:t>
      </w:r>
    </w:p>
    <w:p w:rsidR="00252E9E" w:rsidRDefault="00252E9E" w:rsidP="004948CF">
      <w:pPr>
        <w:pStyle w:val="a7"/>
        <w:spacing w:before="0" w:beforeAutospacing="0" w:after="0" w:afterAutospacing="0" w:line="360" w:lineRule="auto"/>
        <w:ind w:left="840"/>
        <w:rPr>
          <w:rFonts w:ascii="微软雅黑" w:eastAsia="微软雅黑" w:hAnsi="微软雅黑"/>
          <w:color w:val="333333"/>
        </w:rPr>
      </w:pPr>
      <w:r>
        <w:rPr>
          <w:rFonts w:ascii="仿宋" w:eastAsia="仿宋" w:hAnsi="微软雅黑" w:hint="eastAsia"/>
          <w:color w:val="333333"/>
          <w:sz w:val="32"/>
          <w:szCs w:val="32"/>
        </w:rPr>
        <w:t>3.</w:t>
      </w:r>
      <w:r>
        <w:rPr>
          <w:rFonts w:ascii="Times New Roman" w:eastAsia="仿宋" w:hAnsi="Times New Roman" w:cs="Times New Roman"/>
          <w:color w:val="333333"/>
          <w:sz w:val="14"/>
          <w:szCs w:val="14"/>
        </w:rPr>
        <w:t>  </w:t>
      </w:r>
      <w:r>
        <w:rPr>
          <w:rFonts w:ascii="仿宋" w:eastAsia="仿宋" w:hAnsi="微软雅黑" w:hint="eastAsia"/>
          <w:color w:val="333333"/>
          <w:sz w:val="32"/>
          <w:szCs w:val="32"/>
        </w:rPr>
        <w:t>  </w:t>
      </w:r>
      <w:r>
        <w:rPr>
          <w:rFonts w:ascii="仿宋" w:eastAsia="仿宋" w:hAnsi="微软雅黑" w:hint="eastAsia"/>
          <w:color w:val="333333"/>
          <w:sz w:val="32"/>
          <w:szCs w:val="32"/>
        </w:rPr>
        <w:t>学科建设与学术组织（学院、学部等）的关系</w:t>
      </w:r>
    </w:p>
    <w:p w:rsidR="00252E9E" w:rsidRDefault="00252E9E" w:rsidP="004948CF">
      <w:pPr>
        <w:pStyle w:val="a7"/>
        <w:spacing w:before="0" w:beforeAutospacing="0" w:after="0" w:afterAutospacing="0" w:line="360" w:lineRule="auto"/>
        <w:ind w:left="840"/>
        <w:rPr>
          <w:rFonts w:ascii="微软雅黑" w:eastAsia="微软雅黑" w:hAnsi="微软雅黑"/>
          <w:color w:val="333333"/>
        </w:rPr>
      </w:pPr>
      <w:r>
        <w:rPr>
          <w:rFonts w:ascii="仿宋" w:eastAsia="仿宋" w:hAnsi="微软雅黑" w:hint="eastAsia"/>
          <w:color w:val="333333"/>
          <w:sz w:val="32"/>
          <w:szCs w:val="32"/>
        </w:rPr>
        <w:t>4.</w:t>
      </w:r>
      <w:r>
        <w:rPr>
          <w:rFonts w:ascii="Times New Roman" w:eastAsia="仿宋" w:hAnsi="Times New Roman" w:cs="Times New Roman"/>
          <w:color w:val="333333"/>
          <w:sz w:val="14"/>
          <w:szCs w:val="14"/>
        </w:rPr>
        <w:t>  </w:t>
      </w:r>
      <w:r>
        <w:rPr>
          <w:rFonts w:ascii="仿宋" w:eastAsia="仿宋" w:hAnsi="微软雅黑" w:hint="eastAsia"/>
          <w:color w:val="333333"/>
          <w:sz w:val="32"/>
          <w:szCs w:val="32"/>
        </w:rPr>
        <w:t>  </w:t>
      </w:r>
      <w:r>
        <w:rPr>
          <w:rFonts w:ascii="仿宋" w:eastAsia="仿宋" w:hAnsi="微软雅黑" w:hint="eastAsia"/>
          <w:color w:val="333333"/>
          <w:sz w:val="32"/>
          <w:szCs w:val="32"/>
        </w:rPr>
        <w:t>学科（专业）建设的内涵</w:t>
      </w:r>
    </w:p>
    <w:p w:rsidR="00252E9E" w:rsidRDefault="00252E9E" w:rsidP="004948CF">
      <w:pPr>
        <w:pStyle w:val="a7"/>
        <w:spacing w:before="0" w:beforeAutospacing="0" w:after="0" w:afterAutospacing="0" w:line="360" w:lineRule="auto"/>
        <w:ind w:left="840"/>
        <w:rPr>
          <w:rFonts w:ascii="微软雅黑" w:eastAsia="微软雅黑" w:hAnsi="微软雅黑"/>
          <w:color w:val="333333"/>
        </w:rPr>
      </w:pPr>
      <w:r>
        <w:rPr>
          <w:rFonts w:ascii="仿宋" w:eastAsia="仿宋" w:hAnsi="微软雅黑" w:hint="eastAsia"/>
          <w:color w:val="333333"/>
          <w:sz w:val="32"/>
          <w:szCs w:val="32"/>
        </w:rPr>
        <w:t>5.</w:t>
      </w:r>
      <w:r>
        <w:rPr>
          <w:rFonts w:ascii="Times New Roman" w:eastAsia="仿宋" w:hAnsi="Times New Roman" w:cs="Times New Roman"/>
          <w:color w:val="333333"/>
          <w:sz w:val="14"/>
          <w:szCs w:val="14"/>
        </w:rPr>
        <w:t>  </w:t>
      </w:r>
      <w:r>
        <w:rPr>
          <w:rFonts w:ascii="仿宋" w:eastAsia="仿宋" w:hAnsi="微软雅黑" w:hint="eastAsia"/>
          <w:color w:val="333333"/>
          <w:sz w:val="32"/>
          <w:szCs w:val="32"/>
        </w:rPr>
        <w:t>  </w:t>
      </w:r>
      <w:r>
        <w:rPr>
          <w:rFonts w:ascii="仿宋" w:eastAsia="仿宋" w:hAnsi="微软雅黑" w:hint="eastAsia"/>
          <w:color w:val="333333"/>
          <w:sz w:val="32"/>
          <w:szCs w:val="32"/>
        </w:rPr>
        <w:t>知识生产模式的嬗变与学科（专业）建设</w:t>
      </w:r>
    </w:p>
    <w:p w:rsidR="00252E9E" w:rsidRDefault="00252E9E" w:rsidP="004948CF">
      <w:pPr>
        <w:pStyle w:val="a7"/>
        <w:spacing w:before="0" w:beforeAutospacing="0" w:after="0" w:afterAutospacing="0" w:line="360" w:lineRule="auto"/>
        <w:ind w:left="840"/>
        <w:rPr>
          <w:rFonts w:ascii="微软雅黑" w:eastAsia="微软雅黑" w:hAnsi="微软雅黑"/>
          <w:color w:val="333333"/>
        </w:rPr>
      </w:pPr>
      <w:r>
        <w:rPr>
          <w:rFonts w:ascii="仿宋" w:eastAsia="仿宋" w:hAnsi="微软雅黑" w:hint="eastAsia"/>
          <w:color w:val="333333"/>
          <w:sz w:val="32"/>
          <w:szCs w:val="32"/>
        </w:rPr>
        <w:t>6.</w:t>
      </w:r>
      <w:r>
        <w:rPr>
          <w:rFonts w:ascii="Times New Roman" w:eastAsia="仿宋" w:hAnsi="Times New Roman" w:cs="Times New Roman"/>
          <w:color w:val="333333"/>
          <w:sz w:val="14"/>
          <w:szCs w:val="14"/>
        </w:rPr>
        <w:t>  </w:t>
      </w:r>
      <w:r>
        <w:rPr>
          <w:rFonts w:ascii="仿宋" w:eastAsia="仿宋" w:hAnsi="微软雅黑" w:hint="eastAsia"/>
          <w:color w:val="333333"/>
          <w:sz w:val="32"/>
          <w:szCs w:val="32"/>
        </w:rPr>
        <w:t>  </w:t>
      </w:r>
      <w:r>
        <w:rPr>
          <w:rFonts w:ascii="仿宋" w:eastAsia="仿宋" w:hAnsi="微软雅黑" w:hint="eastAsia"/>
          <w:color w:val="333333"/>
          <w:sz w:val="32"/>
          <w:szCs w:val="32"/>
        </w:rPr>
        <w:t>学科建设的协同创新</w:t>
      </w:r>
    </w:p>
    <w:p w:rsidR="00252E9E" w:rsidRDefault="00252E9E" w:rsidP="004948CF">
      <w:pPr>
        <w:pStyle w:val="a7"/>
        <w:spacing w:before="0" w:beforeAutospacing="0" w:after="0" w:afterAutospacing="0" w:line="360" w:lineRule="auto"/>
        <w:ind w:left="840"/>
        <w:rPr>
          <w:rFonts w:ascii="微软雅黑" w:eastAsia="微软雅黑" w:hAnsi="微软雅黑"/>
          <w:color w:val="333333"/>
        </w:rPr>
      </w:pPr>
      <w:r>
        <w:rPr>
          <w:rFonts w:ascii="仿宋" w:eastAsia="仿宋" w:hAnsi="微软雅黑" w:hint="eastAsia"/>
          <w:color w:val="333333"/>
          <w:sz w:val="32"/>
          <w:szCs w:val="32"/>
        </w:rPr>
        <w:t>7.</w:t>
      </w:r>
      <w:r>
        <w:rPr>
          <w:rFonts w:ascii="Times New Roman" w:eastAsia="仿宋" w:hAnsi="Times New Roman" w:cs="Times New Roman"/>
          <w:color w:val="333333"/>
          <w:sz w:val="14"/>
          <w:szCs w:val="14"/>
        </w:rPr>
        <w:t>  </w:t>
      </w:r>
      <w:r>
        <w:rPr>
          <w:rFonts w:ascii="仿宋" w:eastAsia="仿宋" w:hAnsi="微软雅黑" w:hint="eastAsia"/>
          <w:color w:val="333333"/>
          <w:sz w:val="32"/>
          <w:szCs w:val="32"/>
        </w:rPr>
        <w:t>  </w:t>
      </w:r>
      <w:r>
        <w:rPr>
          <w:rFonts w:ascii="仿宋" w:eastAsia="仿宋" w:hAnsi="微软雅黑" w:hint="eastAsia"/>
          <w:color w:val="333333"/>
          <w:sz w:val="32"/>
          <w:szCs w:val="32"/>
        </w:rPr>
        <w:t>跨学科（专业）建设</w:t>
      </w:r>
    </w:p>
    <w:p w:rsidR="00252E9E" w:rsidRDefault="00252E9E" w:rsidP="004948CF">
      <w:pPr>
        <w:pStyle w:val="a7"/>
        <w:spacing w:before="0" w:beforeAutospacing="0" w:after="0" w:afterAutospacing="0" w:line="360" w:lineRule="auto"/>
        <w:ind w:left="840"/>
        <w:rPr>
          <w:rFonts w:ascii="微软雅黑" w:eastAsia="微软雅黑" w:hAnsi="微软雅黑"/>
          <w:color w:val="333333"/>
        </w:rPr>
      </w:pPr>
      <w:r>
        <w:rPr>
          <w:rFonts w:ascii="仿宋" w:eastAsia="仿宋" w:hAnsi="微软雅黑" w:hint="eastAsia"/>
          <w:color w:val="333333"/>
          <w:sz w:val="32"/>
          <w:szCs w:val="32"/>
        </w:rPr>
        <w:t>8.</w:t>
      </w:r>
      <w:r>
        <w:rPr>
          <w:rFonts w:ascii="Times New Roman" w:eastAsia="仿宋" w:hAnsi="Times New Roman" w:cs="Times New Roman"/>
          <w:color w:val="333333"/>
          <w:sz w:val="14"/>
          <w:szCs w:val="14"/>
        </w:rPr>
        <w:t>  </w:t>
      </w:r>
      <w:r>
        <w:rPr>
          <w:rFonts w:ascii="仿宋" w:eastAsia="仿宋" w:hAnsi="微软雅黑" w:hint="eastAsia"/>
          <w:color w:val="333333"/>
          <w:sz w:val="32"/>
          <w:szCs w:val="32"/>
        </w:rPr>
        <w:t>  </w:t>
      </w:r>
      <w:r>
        <w:rPr>
          <w:rFonts w:ascii="仿宋" w:eastAsia="仿宋" w:hAnsi="微软雅黑" w:hint="eastAsia"/>
          <w:color w:val="333333"/>
          <w:sz w:val="32"/>
          <w:szCs w:val="32"/>
        </w:rPr>
        <w:t>我省专科院校转型发展及专业升格</w:t>
      </w:r>
    </w:p>
    <w:p w:rsidR="00252E9E" w:rsidRDefault="00252E9E" w:rsidP="004948CF">
      <w:pPr>
        <w:pStyle w:val="a7"/>
        <w:spacing w:before="0" w:beforeAutospacing="0" w:after="0" w:afterAutospacing="0" w:line="360" w:lineRule="auto"/>
        <w:ind w:left="840"/>
        <w:rPr>
          <w:rFonts w:ascii="微软雅黑" w:eastAsia="微软雅黑" w:hAnsi="微软雅黑"/>
          <w:color w:val="333333"/>
        </w:rPr>
      </w:pPr>
      <w:r>
        <w:rPr>
          <w:rFonts w:ascii="仿宋" w:eastAsia="仿宋" w:hAnsi="微软雅黑" w:hint="eastAsia"/>
          <w:color w:val="333333"/>
          <w:sz w:val="32"/>
          <w:szCs w:val="32"/>
        </w:rPr>
        <w:t>9.</w:t>
      </w:r>
      <w:r>
        <w:rPr>
          <w:rFonts w:ascii="Times New Roman" w:eastAsia="仿宋" w:hAnsi="Times New Roman" w:cs="Times New Roman"/>
          <w:color w:val="333333"/>
          <w:sz w:val="14"/>
          <w:szCs w:val="14"/>
        </w:rPr>
        <w:t>  </w:t>
      </w:r>
      <w:r>
        <w:rPr>
          <w:rFonts w:ascii="仿宋" w:eastAsia="仿宋" w:hAnsi="微软雅黑" w:hint="eastAsia"/>
          <w:color w:val="333333"/>
          <w:sz w:val="32"/>
          <w:szCs w:val="32"/>
        </w:rPr>
        <w:t>  </w:t>
      </w:r>
      <w:r>
        <w:rPr>
          <w:rFonts w:ascii="仿宋" w:eastAsia="仿宋" w:hAnsi="微软雅黑" w:hint="eastAsia"/>
          <w:color w:val="333333"/>
          <w:sz w:val="32"/>
          <w:szCs w:val="32"/>
        </w:rPr>
        <w:t>新建本科院校学科（专业）一体化建设</w:t>
      </w:r>
    </w:p>
    <w:p w:rsidR="00252E9E" w:rsidRDefault="00252E9E" w:rsidP="004948CF">
      <w:pPr>
        <w:pStyle w:val="a7"/>
        <w:spacing w:before="0" w:beforeAutospacing="0" w:after="0" w:afterAutospacing="0" w:line="360" w:lineRule="auto"/>
        <w:ind w:left="840"/>
        <w:rPr>
          <w:rFonts w:ascii="微软雅黑" w:eastAsia="微软雅黑" w:hAnsi="微软雅黑"/>
          <w:color w:val="333333"/>
        </w:rPr>
      </w:pPr>
      <w:r>
        <w:rPr>
          <w:rFonts w:ascii="仿宋" w:eastAsia="仿宋" w:hAnsi="微软雅黑" w:hint="eastAsia"/>
          <w:color w:val="333333"/>
          <w:sz w:val="32"/>
          <w:szCs w:val="32"/>
        </w:rPr>
        <w:t>10.</w:t>
      </w:r>
      <w:r>
        <w:rPr>
          <w:rFonts w:ascii="Times New Roman" w:eastAsia="仿宋" w:hAnsi="Times New Roman" w:cs="Times New Roman"/>
          <w:color w:val="333333"/>
          <w:sz w:val="14"/>
          <w:szCs w:val="14"/>
        </w:rPr>
        <w:t>     </w:t>
      </w:r>
      <w:r>
        <w:rPr>
          <w:rFonts w:ascii="仿宋" w:eastAsia="仿宋" w:hAnsi="微软雅黑" w:hint="eastAsia"/>
          <w:color w:val="333333"/>
          <w:sz w:val="32"/>
          <w:szCs w:val="32"/>
        </w:rPr>
        <w:t>江苏建设“双一流”高校的发展路径与推进战略</w:t>
      </w:r>
    </w:p>
    <w:p w:rsidR="008D3258" w:rsidRPr="00252E9E" w:rsidRDefault="008D3258" w:rsidP="004948CF">
      <w:pPr>
        <w:spacing w:line="360" w:lineRule="auto"/>
      </w:pPr>
    </w:p>
    <w:sectPr w:rsidR="008D3258" w:rsidRPr="00252E9E" w:rsidSect="008D3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27" w:rsidRDefault="00390927" w:rsidP="00252E9E">
      <w:r>
        <w:separator/>
      </w:r>
    </w:p>
  </w:endnote>
  <w:endnote w:type="continuationSeparator" w:id="0">
    <w:p w:rsidR="00390927" w:rsidRDefault="00390927" w:rsidP="0025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27" w:rsidRDefault="00390927" w:rsidP="00252E9E">
      <w:r>
        <w:separator/>
      </w:r>
    </w:p>
  </w:footnote>
  <w:footnote w:type="continuationSeparator" w:id="0">
    <w:p w:rsidR="00390927" w:rsidRDefault="00390927" w:rsidP="00252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E9E"/>
    <w:rsid w:val="00216657"/>
    <w:rsid w:val="00252E9E"/>
    <w:rsid w:val="00282C1B"/>
    <w:rsid w:val="00390927"/>
    <w:rsid w:val="004948CF"/>
    <w:rsid w:val="008D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E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E9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52E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52E9E"/>
    <w:rPr>
      <w:b/>
      <w:bCs/>
    </w:rPr>
  </w:style>
  <w:style w:type="paragraph" w:styleId="a7">
    <w:name w:val="List Paragraph"/>
    <w:basedOn w:val="a"/>
    <w:uiPriority w:val="34"/>
    <w:qFormat/>
    <w:rsid w:val="00252E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52E9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52E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司群英</dc:creator>
  <cp:keywords/>
  <dc:description/>
  <cp:lastModifiedBy>司群英</cp:lastModifiedBy>
  <cp:revision>3</cp:revision>
  <dcterms:created xsi:type="dcterms:W3CDTF">2016-06-02T02:10:00Z</dcterms:created>
  <dcterms:modified xsi:type="dcterms:W3CDTF">2016-06-24T06:36:00Z</dcterms:modified>
</cp:coreProperties>
</file>