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9B" w:rsidRPr="00EA769C" w:rsidRDefault="00EA769C" w:rsidP="00EA769C">
      <w:pPr>
        <w:jc w:val="center"/>
        <w:rPr>
          <w:rFonts w:ascii="黑体" w:eastAsia="黑体" w:hint="eastAsia"/>
          <w:sz w:val="36"/>
          <w:szCs w:val="36"/>
        </w:rPr>
      </w:pPr>
      <w:r w:rsidRPr="00EA769C">
        <w:rPr>
          <w:rFonts w:ascii="黑体" w:eastAsia="黑体" w:hint="eastAsia"/>
          <w:sz w:val="36"/>
          <w:szCs w:val="36"/>
        </w:rPr>
        <w:t>关于开展第十二次高等教育科学研究成果奖评选活动的通知</w:t>
      </w:r>
    </w:p>
    <w:p w:rsidR="00EA769C" w:rsidRPr="00EA769C" w:rsidRDefault="00EA769C" w:rsidP="00EA769C">
      <w:pPr>
        <w:jc w:val="center"/>
        <w:rPr>
          <w:rFonts w:ascii="黑体" w:eastAsia="黑体" w:hint="eastAsia"/>
          <w:sz w:val="36"/>
          <w:szCs w:val="36"/>
        </w:rPr>
      </w:pPr>
    </w:p>
    <w:p w:rsidR="00EA769C" w:rsidRPr="00EA769C" w:rsidRDefault="00EA769C" w:rsidP="00EA769C">
      <w:pPr>
        <w:widowControl/>
        <w:spacing w:before="312" w:after="100" w:afterAutospacing="1" w:line="580" w:lineRule="atLeast"/>
        <w:jc w:val="left"/>
        <w:rPr>
          <w:rFonts w:ascii="Tahoma" w:eastAsia="宋体" w:hAnsi="Tahoma" w:cs="Tahoma"/>
          <w:color w:val="000000"/>
          <w:kern w:val="0"/>
          <w:sz w:val="23"/>
          <w:szCs w:val="23"/>
        </w:rPr>
      </w:pPr>
      <w:r w:rsidRPr="00EA769C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各会员单位、分支机构：</w:t>
      </w:r>
    </w:p>
    <w:p w:rsidR="00EA769C" w:rsidRPr="00EA769C" w:rsidRDefault="00EA769C" w:rsidP="00EA769C">
      <w:pPr>
        <w:widowControl/>
        <w:spacing w:before="100" w:beforeAutospacing="1" w:after="100" w:afterAutospacing="1" w:line="580" w:lineRule="atLeast"/>
        <w:ind w:firstLine="640"/>
        <w:jc w:val="left"/>
        <w:rPr>
          <w:rFonts w:ascii="Tahoma" w:eastAsia="宋体" w:hAnsi="Tahoma" w:cs="Tahoma"/>
          <w:color w:val="000000"/>
          <w:kern w:val="0"/>
          <w:sz w:val="23"/>
          <w:szCs w:val="23"/>
        </w:rPr>
      </w:pPr>
      <w:r w:rsidRPr="00EA769C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根据我会评奖工作的有关规定（每两年评一次奖）和《江苏省高等教育学会2015年工作要点》的安排，决定于2015年9月开展江苏省高教学会第十二次高等教育科学研究成果奖评选活动。现将《江苏省高教学会第十二次高等教育科学研究成果奖评选办法》（见附件1）发给你们，请按《办法》规定认真做好评奖的宣传、组织、申报工作，并于9月7-11日期间将《江苏省高教学会第十二次高等教育科学研究成果评奖申报表》（见附件2）及论文、著作复印材料一式两份和申报汇总表（见附件3）寄、送至北京西路15-2号1号楼112室江苏省高教学会秘书处，联系电话：025-83302566、83300736，邮箱：</w:t>
      </w:r>
      <w:hyperlink r:id="rId6" w:history="1">
        <w:r w:rsidRPr="00EA769C">
          <w:rPr>
            <w:rFonts w:ascii="仿宋_GB2312" w:eastAsia="仿宋_GB2312" w:hAnsi="Tahoma" w:cs="Tahoma" w:hint="eastAsia"/>
            <w:color w:val="000000"/>
            <w:kern w:val="0"/>
            <w:sz w:val="32"/>
          </w:rPr>
          <w:t>gjxh83300736@163.com</w:t>
        </w:r>
      </w:hyperlink>
      <w:r w:rsidRPr="00EA769C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，联系人：赵亚萍。</w:t>
      </w:r>
    </w:p>
    <w:p w:rsidR="00EA769C" w:rsidRPr="00EA769C" w:rsidRDefault="00EA769C" w:rsidP="00EA769C">
      <w:pPr>
        <w:widowControl/>
        <w:spacing w:before="100" w:beforeAutospacing="1" w:after="100" w:afterAutospacing="1" w:line="580" w:lineRule="atLeast"/>
        <w:ind w:firstLine="640"/>
        <w:jc w:val="left"/>
        <w:rPr>
          <w:rFonts w:ascii="Tahoma" w:eastAsia="宋体" w:hAnsi="Tahoma" w:cs="Tahoma"/>
          <w:color w:val="000000"/>
          <w:kern w:val="0"/>
          <w:sz w:val="23"/>
          <w:szCs w:val="23"/>
        </w:rPr>
      </w:pPr>
      <w:r w:rsidRPr="00EA769C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所有附件请从我会网上下载，网址：</w:t>
      </w:r>
      <w:hyperlink r:id="rId7" w:history="1">
        <w:r w:rsidRPr="00EA769C">
          <w:rPr>
            <w:rFonts w:ascii="仿宋_GB2312" w:eastAsia="仿宋_GB2312" w:hAnsi="Tahoma" w:cs="Tahoma" w:hint="eastAsia"/>
            <w:color w:val="000000"/>
            <w:kern w:val="0"/>
            <w:sz w:val="32"/>
          </w:rPr>
          <w:t>www.jsgjxh.cn</w:t>
        </w:r>
      </w:hyperlink>
      <w:r w:rsidRPr="00EA769C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。</w:t>
      </w:r>
    </w:p>
    <w:p w:rsidR="00EA769C" w:rsidRPr="00EA769C" w:rsidRDefault="00EA769C" w:rsidP="00EA769C">
      <w:pPr>
        <w:widowControl/>
        <w:spacing w:before="100" w:beforeAutospacing="1" w:after="100" w:afterAutospacing="1" w:line="580" w:lineRule="atLeast"/>
        <w:ind w:firstLine="320"/>
        <w:jc w:val="left"/>
        <w:rPr>
          <w:rFonts w:ascii="Tahoma" w:eastAsia="宋体" w:hAnsi="Tahoma" w:cs="Tahoma"/>
          <w:color w:val="000000"/>
          <w:kern w:val="0"/>
          <w:sz w:val="23"/>
          <w:szCs w:val="23"/>
        </w:rPr>
      </w:pPr>
      <w:r w:rsidRPr="00EA769C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附件：</w:t>
      </w:r>
    </w:p>
    <w:p w:rsidR="00EA769C" w:rsidRPr="00EA769C" w:rsidRDefault="00EA769C" w:rsidP="00EA769C">
      <w:pPr>
        <w:widowControl/>
        <w:spacing w:before="100" w:beforeAutospacing="1" w:after="100" w:afterAutospacing="1" w:line="580" w:lineRule="atLeast"/>
        <w:ind w:firstLine="320"/>
        <w:jc w:val="left"/>
        <w:rPr>
          <w:rFonts w:ascii="Tahoma" w:eastAsia="宋体" w:hAnsi="Tahoma" w:cs="Tahoma"/>
          <w:color w:val="000000"/>
          <w:kern w:val="0"/>
          <w:sz w:val="23"/>
          <w:szCs w:val="23"/>
        </w:rPr>
      </w:pPr>
      <w:hyperlink r:id="rId8" w:history="1">
        <w:r w:rsidRPr="00EA769C">
          <w:rPr>
            <w:rFonts w:ascii="仿宋_GB2312" w:eastAsia="仿宋_GB2312" w:hAnsi="Tahoma" w:cs="Tahoma" w:hint="eastAsia"/>
            <w:b/>
            <w:bCs/>
            <w:color w:val="3333FF"/>
            <w:kern w:val="0"/>
            <w:sz w:val="40"/>
          </w:rPr>
          <w:t>1.江苏省高教学会第十二次高等教育科学研究成果奖评选办法</w:t>
        </w:r>
      </w:hyperlink>
    </w:p>
    <w:p w:rsidR="00EA769C" w:rsidRPr="00EA769C" w:rsidRDefault="00EA769C" w:rsidP="00EA769C">
      <w:pPr>
        <w:widowControl/>
        <w:spacing w:before="100" w:beforeAutospacing="1" w:after="100" w:afterAutospacing="1" w:line="580" w:lineRule="atLeast"/>
        <w:ind w:firstLine="320"/>
        <w:jc w:val="left"/>
        <w:rPr>
          <w:rFonts w:ascii="Tahoma" w:eastAsia="宋体" w:hAnsi="Tahoma" w:cs="Tahoma"/>
          <w:color w:val="000000"/>
          <w:kern w:val="0"/>
          <w:sz w:val="23"/>
          <w:szCs w:val="23"/>
        </w:rPr>
      </w:pPr>
      <w:hyperlink r:id="rId9" w:history="1">
        <w:r w:rsidRPr="00EA769C">
          <w:rPr>
            <w:rFonts w:ascii="仿宋_GB2312" w:eastAsia="仿宋_GB2312" w:hAnsi="Tahoma" w:cs="Tahoma" w:hint="eastAsia"/>
            <w:b/>
            <w:bCs/>
            <w:color w:val="3333FF"/>
            <w:kern w:val="0"/>
            <w:sz w:val="40"/>
          </w:rPr>
          <w:t>2.江苏省高教学会第十二次高等教育科学研究成果奖申报表</w:t>
        </w:r>
      </w:hyperlink>
    </w:p>
    <w:p w:rsidR="00EA769C" w:rsidRPr="00EA769C" w:rsidRDefault="00EA769C" w:rsidP="00EA769C">
      <w:pPr>
        <w:widowControl/>
        <w:spacing w:before="100" w:beforeAutospacing="1" w:after="100" w:afterAutospacing="1" w:line="580" w:lineRule="atLeast"/>
        <w:ind w:firstLine="320"/>
        <w:jc w:val="left"/>
        <w:rPr>
          <w:rFonts w:ascii="Tahoma" w:eastAsia="宋体" w:hAnsi="Tahoma" w:cs="Tahoma"/>
          <w:color w:val="000000"/>
          <w:kern w:val="0"/>
          <w:sz w:val="23"/>
          <w:szCs w:val="23"/>
        </w:rPr>
      </w:pPr>
      <w:hyperlink r:id="rId10" w:history="1">
        <w:r w:rsidRPr="00EA769C">
          <w:rPr>
            <w:rFonts w:ascii="仿宋_GB2312" w:eastAsia="仿宋_GB2312" w:hAnsi="Tahoma" w:cs="Tahoma" w:hint="eastAsia"/>
            <w:b/>
            <w:bCs/>
            <w:color w:val="3333FF"/>
            <w:kern w:val="0"/>
            <w:sz w:val="40"/>
          </w:rPr>
          <w:t>3.江苏省第十二次高等教育科学研究成果奖申报汇总表</w:t>
        </w:r>
      </w:hyperlink>
    </w:p>
    <w:p w:rsidR="00EA769C" w:rsidRPr="00EA769C" w:rsidRDefault="00EA769C" w:rsidP="00EA769C">
      <w:pPr>
        <w:widowControl/>
        <w:spacing w:before="100" w:beforeAutospacing="1" w:after="100" w:afterAutospacing="1"/>
        <w:jc w:val="left"/>
        <w:rPr>
          <w:rFonts w:ascii="Tahoma" w:eastAsia="宋体" w:hAnsi="Tahoma" w:cs="Tahoma"/>
          <w:color w:val="000000"/>
          <w:kern w:val="0"/>
          <w:sz w:val="23"/>
          <w:szCs w:val="23"/>
        </w:rPr>
      </w:pPr>
      <w:r w:rsidRPr="00EA769C">
        <w:rPr>
          <w:rFonts w:ascii="Tahoma" w:eastAsia="宋体" w:hAnsi="Tahoma" w:cs="Tahoma"/>
          <w:color w:val="000000"/>
          <w:kern w:val="0"/>
          <w:sz w:val="23"/>
          <w:szCs w:val="23"/>
        </w:rPr>
        <w:t> </w:t>
      </w:r>
    </w:p>
    <w:p w:rsidR="00EA769C" w:rsidRPr="00EA769C" w:rsidRDefault="00EA769C" w:rsidP="00EA769C">
      <w:pPr>
        <w:widowControl/>
        <w:spacing w:before="100" w:beforeAutospacing="1" w:after="100" w:afterAutospacing="1" w:line="580" w:lineRule="atLeast"/>
        <w:ind w:firstLine="1280"/>
        <w:jc w:val="right"/>
        <w:rPr>
          <w:rFonts w:ascii="Tahoma" w:eastAsia="宋体" w:hAnsi="Tahoma" w:cs="Tahoma"/>
          <w:color w:val="000000"/>
          <w:kern w:val="0"/>
          <w:sz w:val="23"/>
          <w:szCs w:val="23"/>
        </w:rPr>
      </w:pPr>
      <w:r w:rsidRPr="00EA769C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江苏省高等教育学会</w:t>
      </w:r>
    </w:p>
    <w:p w:rsidR="00EA769C" w:rsidRPr="00EA769C" w:rsidRDefault="00EA769C" w:rsidP="00EA769C">
      <w:pPr>
        <w:widowControl/>
        <w:spacing w:before="100" w:beforeAutospacing="1" w:after="100" w:afterAutospacing="1" w:line="580" w:lineRule="atLeast"/>
        <w:ind w:firstLine="1280"/>
        <w:jc w:val="right"/>
        <w:rPr>
          <w:rFonts w:ascii="Tahoma" w:eastAsia="宋体" w:hAnsi="Tahoma" w:cs="Tahoma"/>
          <w:color w:val="000000"/>
          <w:kern w:val="0"/>
          <w:sz w:val="23"/>
          <w:szCs w:val="23"/>
        </w:rPr>
      </w:pPr>
      <w:r w:rsidRPr="00EA769C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二○一五年四月十六日</w:t>
      </w:r>
    </w:p>
    <w:p w:rsidR="00EA769C" w:rsidRPr="00EA769C" w:rsidRDefault="00EA769C"/>
    <w:sectPr w:rsidR="00EA769C" w:rsidRPr="00EA769C" w:rsidSect="00E43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12A" w:rsidRDefault="00BE512A" w:rsidP="00EA769C">
      <w:r>
        <w:separator/>
      </w:r>
    </w:p>
  </w:endnote>
  <w:endnote w:type="continuationSeparator" w:id="0">
    <w:p w:rsidR="00BE512A" w:rsidRDefault="00BE512A" w:rsidP="00EA7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12A" w:rsidRDefault="00BE512A" w:rsidP="00EA769C">
      <w:r>
        <w:separator/>
      </w:r>
    </w:p>
  </w:footnote>
  <w:footnote w:type="continuationSeparator" w:id="0">
    <w:p w:rsidR="00BE512A" w:rsidRDefault="00BE512A" w:rsidP="00EA76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69C"/>
    <w:rsid w:val="00BE512A"/>
    <w:rsid w:val="00E4339B"/>
    <w:rsid w:val="00EA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7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76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76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769C"/>
    <w:rPr>
      <w:sz w:val="18"/>
      <w:szCs w:val="18"/>
    </w:rPr>
  </w:style>
  <w:style w:type="character" w:customStyle="1" w:styleId="16">
    <w:name w:val="16"/>
    <w:basedOn w:val="a0"/>
    <w:rsid w:val="00EA769C"/>
  </w:style>
  <w:style w:type="character" w:styleId="a5">
    <w:name w:val="Strong"/>
    <w:basedOn w:val="a0"/>
    <w:uiPriority w:val="22"/>
    <w:qFormat/>
    <w:rsid w:val="00EA769C"/>
    <w:rPr>
      <w:b/>
      <w:bCs/>
    </w:rPr>
  </w:style>
  <w:style w:type="paragraph" w:styleId="a6">
    <w:name w:val="Normal (Web)"/>
    <w:basedOn w:val="a"/>
    <w:uiPriority w:val="99"/>
    <w:semiHidden/>
    <w:unhideWhenUsed/>
    <w:rsid w:val="00EA76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2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ingying.jsgjxh.cn/uploadfile/2015-05/ext_doc/20150504101013280341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jsgjxh.cn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jxh83300736@163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jingying.jsgjxh.cn/uploadfile/2015-05/ext_doc/20150504101030530753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jingying.jsgjxh.cn/uploadfile/2015-05/ext_doc/20150504101022427759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734</Characters>
  <Application>Microsoft Office Word</Application>
  <DocSecurity>0</DocSecurity>
  <Lines>6</Lines>
  <Paragraphs>1</Paragraphs>
  <ScaleCrop>false</ScaleCrop>
  <Company>微软中国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2015-05-21T01:31:00Z</dcterms:created>
  <dcterms:modified xsi:type="dcterms:W3CDTF">2015-05-21T01:32:00Z</dcterms:modified>
</cp:coreProperties>
</file>